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450E" w:rsidRDefault="0055450E">
      <w:pPr>
        <w:ind w:firstLine="720"/>
        <w:rPr>
          <w:rFonts w:cs="Times New Roman"/>
          <w:szCs w:val="24"/>
        </w:rPr>
      </w:pPr>
    </w:p>
    <w:p w:rsidR="0055450E" w:rsidRDefault="0055450E">
      <w:pPr>
        <w:ind w:firstLine="720"/>
        <w:rPr>
          <w:rFonts w:cs="Times New Roman"/>
          <w:szCs w:val="24"/>
        </w:rPr>
      </w:pPr>
    </w:p>
    <w:p w:rsidR="0055450E" w:rsidRDefault="0055450E">
      <w:pPr>
        <w:ind w:firstLine="720"/>
        <w:rPr>
          <w:rFonts w:cs="Times New Roman"/>
          <w:szCs w:val="24"/>
        </w:rPr>
      </w:pPr>
    </w:p>
    <w:p w:rsidR="0055450E" w:rsidRDefault="0055450E">
      <w:pPr>
        <w:ind w:firstLine="720"/>
        <w:rPr>
          <w:rFonts w:cs="Times New Roman"/>
          <w:szCs w:val="24"/>
        </w:rPr>
      </w:pPr>
    </w:p>
    <w:p w:rsidR="0055450E" w:rsidRDefault="0055450E">
      <w:pPr>
        <w:ind w:firstLine="720"/>
        <w:rPr>
          <w:rFonts w:cs="Times New Roman"/>
          <w:szCs w:val="24"/>
        </w:rPr>
      </w:pPr>
    </w:p>
    <w:p w:rsidR="0055450E" w:rsidRDefault="0055450E">
      <w:pPr>
        <w:ind w:firstLine="720"/>
        <w:rPr>
          <w:rFonts w:cs="Times New Roman"/>
          <w:szCs w:val="24"/>
        </w:rPr>
      </w:pPr>
    </w:p>
    <w:p w:rsidR="0055450E" w:rsidRDefault="0055450E">
      <w:pPr>
        <w:ind w:firstLine="720"/>
        <w:rPr>
          <w:rFonts w:cs="Times New Roman"/>
          <w:szCs w:val="24"/>
        </w:rPr>
      </w:pPr>
    </w:p>
    <w:p w:rsidR="0055450E" w:rsidRDefault="0055450E">
      <w:pPr>
        <w:ind w:firstLine="720"/>
        <w:rPr>
          <w:rFonts w:cs="Times New Roman"/>
          <w:szCs w:val="24"/>
        </w:rPr>
      </w:pPr>
    </w:p>
    <w:p w:rsidR="0055450E" w:rsidRDefault="0055450E">
      <w:pPr>
        <w:ind w:firstLine="720"/>
        <w:rPr>
          <w:rFonts w:cs="Times New Roman"/>
          <w:szCs w:val="24"/>
        </w:rPr>
      </w:pPr>
    </w:p>
    <w:p w:rsidR="0055450E" w:rsidRDefault="00091D10">
      <w:pPr>
        <w:ind w:firstLine="720"/>
        <w:jc w:val="center"/>
        <w:rPr>
          <w:rFonts w:cs="Times New Roman"/>
          <w:szCs w:val="24"/>
        </w:rPr>
      </w:pPr>
      <w:r>
        <w:rPr>
          <w:rFonts w:cs="Times New Roman"/>
          <w:szCs w:val="24"/>
        </w:rPr>
        <w:t>Anesthesiology’s History And Future</w:t>
      </w:r>
    </w:p>
    <w:p w:rsidR="0055450E" w:rsidRDefault="00091D10">
      <w:pPr>
        <w:ind w:firstLine="720"/>
        <w:jc w:val="center"/>
        <w:rPr>
          <w:rFonts w:cs="Times New Roman"/>
          <w:szCs w:val="24"/>
        </w:rPr>
      </w:pPr>
      <w:r>
        <w:rPr>
          <w:rFonts w:cs="Times New Roman"/>
          <w:szCs w:val="24"/>
        </w:rPr>
        <w:t>Name</w:t>
      </w:r>
    </w:p>
    <w:p w:rsidR="0055450E" w:rsidRDefault="00091D10">
      <w:pPr>
        <w:ind w:firstLine="720"/>
        <w:jc w:val="center"/>
        <w:rPr>
          <w:rFonts w:cs="Times New Roman"/>
          <w:szCs w:val="24"/>
        </w:rPr>
      </w:pPr>
      <w:r>
        <w:rPr>
          <w:rFonts w:cs="Times New Roman"/>
          <w:szCs w:val="24"/>
        </w:rPr>
        <w:t>Institution</w:t>
      </w:r>
    </w:p>
    <w:p w:rsidR="0055450E" w:rsidRDefault="00091D10">
      <w:pPr>
        <w:ind w:firstLine="720"/>
        <w:jc w:val="center"/>
        <w:rPr>
          <w:rFonts w:cs="Times New Roman"/>
          <w:szCs w:val="24"/>
        </w:rPr>
      </w:pPr>
      <w:r>
        <w:rPr>
          <w:rFonts w:cs="Times New Roman"/>
          <w:szCs w:val="24"/>
        </w:rPr>
        <w:t>Professor</w:t>
      </w:r>
    </w:p>
    <w:p w:rsidR="0055450E" w:rsidRDefault="00091D10">
      <w:pPr>
        <w:ind w:firstLine="720"/>
        <w:jc w:val="center"/>
        <w:rPr>
          <w:rFonts w:cs="Times New Roman"/>
          <w:szCs w:val="24"/>
        </w:rPr>
      </w:pPr>
      <w:r>
        <w:rPr>
          <w:rFonts w:cs="Times New Roman"/>
          <w:szCs w:val="24"/>
        </w:rPr>
        <w:t>Date</w:t>
      </w:r>
    </w:p>
    <w:p w:rsidR="0055450E" w:rsidRDefault="0055450E">
      <w:pPr>
        <w:ind w:firstLine="720"/>
        <w:rPr>
          <w:rFonts w:cs="Times New Roman"/>
          <w:color w:val="1B1B1B"/>
          <w:szCs w:val="24"/>
          <w:shd w:val="clear" w:color="auto" w:fill="FFFFFF"/>
        </w:rPr>
      </w:pPr>
    </w:p>
    <w:p w:rsidR="0055450E" w:rsidRDefault="0055450E">
      <w:pPr>
        <w:ind w:firstLine="720"/>
        <w:rPr>
          <w:rFonts w:cs="Times New Roman"/>
          <w:color w:val="1B1B1B"/>
          <w:szCs w:val="24"/>
          <w:shd w:val="clear" w:color="auto" w:fill="FFFFFF"/>
        </w:rPr>
      </w:pPr>
    </w:p>
    <w:p w:rsidR="0055450E" w:rsidRDefault="0055450E">
      <w:pPr>
        <w:ind w:firstLine="720"/>
        <w:rPr>
          <w:rFonts w:cs="Times New Roman"/>
          <w:color w:val="1B1B1B"/>
          <w:szCs w:val="24"/>
          <w:shd w:val="clear" w:color="auto" w:fill="FFFFFF"/>
        </w:rPr>
      </w:pPr>
    </w:p>
    <w:p w:rsidR="0055450E" w:rsidRDefault="0055450E">
      <w:pPr>
        <w:ind w:firstLine="720"/>
        <w:rPr>
          <w:rFonts w:cs="Times New Roman"/>
          <w:color w:val="1B1B1B"/>
          <w:szCs w:val="24"/>
          <w:shd w:val="clear" w:color="auto" w:fill="FFFFFF"/>
        </w:rPr>
      </w:pPr>
    </w:p>
    <w:p w:rsidR="0055450E" w:rsidRDefault="0055450E">
      <w:pPr>
        <w:ind w:firstLine="720"/>
        <w:rPr>
          <w:rFonts w:cs="Times New Roman"/>
          <w:color w:val="1B1B1B"/>
          <w:szCs w:val="24"/>
          <w:shd w:val="clear" w:color="auto" w:fill="FFFFFF"/>
        </w:rPr>
      </w:pPr>
    </w:p>
    <w:p w:rsidR="0055450E" w:rsidRDefault="0055450E">
      <w:pPr>
        <w:ind w:firstLine="720"/>
        <w:rPr>
          <w:rFonts w:cs="Times New Roman"/>
          <w:color w:val="1B1B1B"/>
          <w:szCs w:val="24"/>
          <w:shd w:val="clear" w:color="auto" w:fill="FFFFFF"/>
        </w:rPr>
      </w:pPr>
    </w:p>
    <w:p w:rsidR="0055450E" w:rsidRDefault="0055450E">
      <w:pPr>
        <w:ind w:firstLine="720"/>
        <w:rPr>
          <w:rFonts w:cs="Times New Roman"/>
          <w:color w:val="1B1B1B"/>
          <w:szCs w:val="24"/>
          <w:shd w:val="clear" w:color="auto" w:fill="FFFFFF"/>
        </w:rPr>
      </w:pPr>
    </w:p>
    <w:p w:rsidR="0055450E" w:rsidRDefault="0055450E">
      <w:pPr>
        <w:ind w:firstLine="720"/>
        <w:rPr>
          <w:rFonts w:cs="Times New Roman"/>
          <w:color w:val="1B1B1B"/>
          <w:szCs w:val="24"/>
          <w:shd w:val="clear" w:color="auto" w:fill="FFFFFF"/>
        </w:rPr>
      </w:pPr>
    </w:p>
    <w:p w:rsidR="0055450E" w:rsidRDefault="0055450E">
      <w:pPr>
        <w:ind w:firstLine="720"/>
        <w:rPr>
          <w:rFonts w:cs="Times New Roman"/>
          <w:szCs w:val="24"/>
        </w:rPr>
      </w:pPr>
    </w:p>
    <w:p w:rsidR="0055450E" w:rsidRDefault="00091D10" w:rsidP="00E747C2">
      <w:pPr>
        <w:ind w:left="720" w:hanging="720"/>
        <w:jc w:val="center"/>
        <w:rPr>
          <w:rFonts w:cs="Times New Roman"/>
          <w:b/>
          <w:color w:val="1B1B1B"/>
          <w:szCs w:val="24"/>
          <w:shd w:val="clear" w:color="auto" w:fill="FFFFFF"/>
        </w:rPr>
      </w:pPr>
      <w:r>
        <w:rPr>
          <w:rFonts w:cs="Times New Roman"/>
          <w:szCs w:val="24"/>
        </w:rPr>
        <w:lastRenderedPageBreak/>
        <w:t>Anesthesiology’s History a</w:t>
      </w:r>
      <w:r w:rsidR="003F1F35">
        <w:rPr>
          <w:rFonts w:cs="Times New Roman"/>
          <w:szCs w:val="24"/>
        </w:rPr>
        <w:t>nd Future</w:t>
      </w:r>
    </w:p>
    <w:p w:rsidR="0055450E" w:rsidRDefault="00091D10">
      <w:pPr>
        <w:ind w:firstLine="720"/>
        <w:rPr>
          <w:rFonts w:cs="Times New Roman"/>
          <w:color w:val="1B1B1B"/>
          <w:szCs w:val="24"/>
          <w:shd w:val="clear" w:color="auto" w:fill="FFFFFF"/>
        </w:rPr>
      </w:pPr>
      <w:r>
        <w:rPr>
          <w:rFonts w:cs="Times New Roman"/>
          <w:color w:val="1B1B1B"/>
          <w:szCs w:val="24"/>
          <w:shd w:val="clear" w:color="auto" w:fill="FFFFFF"/>
        </w:rPr>
        <w:t xml:space="preserve">    Anesthesiology is a medical profession of individuals who handle patients during and after surgeries. It involves the administration of painkillers and providing intensive care to patients who are undergoing or have undergone any surgery. However, the major work of an anesthesiologist is to administer and monitor how anesthetics are working on patients intending to undergo surgeries.</w:t>
      </w:r>
      <w:r w:rsidR="00351268">
        <w:rPr>
          <w:rFonts w:cs="Times New Roman"/>
          <w:color w:val="1B1B1B"/>
          <w:szCs w:val="24"/>
          <w:shd w:val="clear" w:color="auto" w:fill="FFFFFF"/>
        </w:rPr>
        <w:t xml:space="preserve"> There are four main types of anesthesia including general, sedation, regional and local anesthesia. Each of these types of anesthesia is administered during specific surgeries and </w:t>
      </w:r>
      <w:r w:rsidR="00185EDB">
        <w:rPr>
          <w:rFonts w:cs="Times New Roman"/>
          <w:color w:val="1B1B1B"/>
          <w:szCs w:val="24"/>
          <w:shd w:val="clear" w:color="auto" w:fill="FFFFFF"/>
        </w:rPr>
        <w:t>has</w:t>
      </w:r>
      <w:r w:rsidR="00351268">
        <w:rPr>
          <w:rFonts w:cs="Times New Roman"/>
          <w:color w:val="1B1B1B"/>
          <w:szCs w:val="24"/>
          <w:shd w:val="clear" w:color="auto" w:fill="FFFFFF"/>
        </w:rPr>
        <w:t xml:space="preserve"> different effects on the patients.</w:t>
      </w:r>
    </w:p>
    <w:p w:rsidR="00185EDB" w:rsidRPr="00185EDB" w:rsidRDefault="00185EDB" w:rsidP="00185EDB">
      <w:pPr>
        <w:jc w:val="center"/>
        <w:rPr>
          <w:rFonts w:cs="Times New Roman"/>
          <w:b/>
          <w:color w:val="1B1B1B"/>
          <w:szCs w:val="24"/>
          <w:shd w:val="clear" w:color="auto" w:fill="FFFFFF"/>
        </w:rPr>
      </w:pPr>
      <w:bookmarkStart w:id="0" w:name="_GoBack"/>
      <w:bookmarkEnd w:id="0"/>
      <w:r w:rsidRPr="00185EDB">
        <w:rPr>
          <w:rFonts w:cs="Times New Roman"/>
          <w:b/>
          <w:color w:val="1B1B1B"/>
          <w:szCs w:val="24"/>
          <w:shd w:val="clear" w:color="auto" w:fill="FFFFFF"/>
        </w:rPr>
        <w:t xml:space="preserve">Types </w:t>
      </w:r>
      <w:r>
        <w:rPr>
          <w:rFonts w:cs="Times New Roman"/>
          <w:b/>
          <w:color w:val="1B1B1B"/>
          <w:szCs w:val="24"/>
          <w:shd w:val="clear" w:color="auto" w:fill="FFFFFF"/>
        </w:rPr>
        <w:t>o</w:t>
      </w:r>
      <w:r w:rsidRPr="00185EDB">
        <w:rPr>
          <w:rFonts w:cs="Times New Roman"/>
          <w:b/>
          <w:color w:val="1B1B1B"/>
          <w:szCs w:val="24"/>
          <w:shd w:val="clear" w:color="auto" w:fill="FFFFFF"/>
        </w:rPr>
        <w:t>f Anesthesia</w:t>
      </w:r>
    </w:p>
    <w:p w:rsidR="00F0147C" w:rsidRDefault="00F0147C">
      <w:pPr>
        <w:ind w:firstLine="720"/>
        <w:rPr>
          <w:rFonts w:cs="Times New Roman"/>
          <w:color w:val="1B1B1B"/>
          <w:szCs w:val="24"/>
          <w:shd w:val="clear" w:color="auto" w:fill="FFFFFF"/>
        </w:rPr>
      </w:pPr>
      <w:r>
        <w:rPr>
          <w:rFonts w:cs="Times New Roman"/>
          <w:color w:val="1B1B1B"/>
          <w:szCs w:val="24"/>
          <w:shd w:val="clear" w:color="auto" w:fill="FFFFFF"/>
        </w:rPr>
        <w:t>General anesthesia is administered to patients who undergo major operations like heart surgeries and hip replacement. A mask or an IV is usually placed in the vain by an anesthesiologist. It causes unconsciousness and slowness in body functions. However the anesthesiologists may place a tube in the patient’s throat to assist with breathing while he/she monitors other body functions. The anesthesiologists reverses the unconsciousness after the surgery. Sedation involves relaxing the patient and sometimes making them fall asleep. It is used for minor surgeries and uses biopsies</w:t>
      </w:r>
      <w:r w:rsidR="00185EDB">
        <w:rPr>
          <w:rFonts w:cs="Times New Roman"/>
          <w:color w:val="1B1B1B"/>
          <w:szCs w:val="24"/>
          <w:shd w:val="clear" w:color="auto" w:fill="FFFFFF"/>
        </w:rPr>
        <w:t xml:space="preserve"> (</w:t>
      </w:r>
      <w:r w:rsidR="00185EDB">
        <w:rPr>
          <w:rFonts w:cs="Times New Roman"/>
          <w:szCs w:val="24"/>
        </w:rPr>
        <w:t xml:space="preserve">Owens &amp; Abram, </w:t>
      </w:r>
      <w:r w:rsidR="00185EDB">
        <w:rPr>
          <w:rFonts w:cs="Times New Roman"/>
          <w:szCs w:val="24"/>
        </w:rPr>
        <w:t>2019)</w:t>
      </w:r>
      <w:r>
        <w:rPr>
          <w:rFonts w:cs="Times New Roman"/>
          <w:color w:val="1B1B1B"/>
          <w:szCs w:val="24"/>
          <w:shd w:val="clear" w:color="auto" w:fill="FFFFFF"/>
        </w:rPr>
        <w:t>. Sedation is combined with analgesi</w:t>
      </w:r>
      <w:r w:rsidR="009C600A">
        <w:rPr>
          <w:rFonts w:cs="Times New Roman"/>
          <w:color w:val="1B1B1B"/>
          <w:szCs w:val="24"/>
          <w:shd w:val="clear" w:color="auto" w:fill="FFFFFF"/>
        </w:rPr>
        <w:t>cs. Sedation is administered using an IV placement in the vain. Minimal sedation keeps the patient relaxed but awake. Moderate sedation causes drowsiness while deep sedation makes one sleep and have little or no memory of the surgery.</w:t>
      </w:r>
    </w:p>
    <w:p w:rsidR="009C600A" w:rsidRDefault="009C600A">
      <w:pPr>
        <w:ind w:firstLine="720"/>
        <w:rPr>
          <w:rFonts w:cs="Times New Roman"/>
          <w:color w:val="1B1B1B"/>
          <w:szCs w:val="24"/>
          <w:shd w:val="clear" w:color="auto" w:fill="FFFFFF"/>
        </w:rPr>
      </w:pPr>
      <w:r>
        <w:rPr>
          <w:rFonts w:cs="Times New Roman"/>
          <w:color w:val="1B1B1B"/>
          <w:szCs w:val="24"/>
          <w:shd w:val="clear" w:color="auto" w:fill="FFFFFF"/>
        </w:rPr>
        <w:t>Regional anesthesia is used to numb a bigger part of a patient’s body</w:t>
      </w:r>
      <w:r w:rsidR="005F01BD">
        <w:rPr>
          <w:rFonts w:cs="Times New Roman"/>
          <w:color w:val="1B1B1B"/>
          <w:szCs w:val="24"/>
          <w:shd w:val="clear" w:color="auto" w:fill="FFFFFF"/>
        </w:rPr>
        <w:t xml:space="preserve"> (Rickmann et al, 2019)</w:t>
      </w:r>
      <w:r>
        <w:rPr>
          <w:rFonts w:cs="Times New Roman"/>
          <w:color w:val="1B1B1B"/>
          <w:szCs w:val="24"/>
          <w:shd w:val="clear" w:color="auto" w:fill="FFFFFF"/>
        </w:rPr>
        <w:t xml:space="preserve">. An example would be numbing a patient from the waists downwards. It is administered using a catheter often when local anesthesia is insufficient. It is also used when there is need for the patient to be awake during the surgery. The common regional anesthesia includes epidurals </w:t>
      </w:r>
      <w:r>
        <w:rPr>
          <w:rFonts w:cs="Times New Roman"/>
          <w:color w:val="1B1B1B"/>
          <w:szCs w:val="24"/>
          <w:shd w:val="clear" w:color="auto" w:fill="FFFFFF"/>
        </w:rPr>
        <w:lastRenderedPageBreak/>
        <w:t>used in child delivery. Epidurals enable the mother to be awake but numbs the pain while she pushes the baby. A spinal block is common during Caesarian sections. Local anesthesia involves using an injection that numbs only a small area of the patient’s body. It is common with breast and skin biopsies or while repairing broken bones. The patient is awake but painless during the operation.</w:t>
      </w:r>
    </w:p>
    <w:p w:rsidR="0055450E" w:rsidRDefault="00091D10" w:rsidP="00E747C2">
      <w:pPr>
        <w:ind w:left="720" w:hanging="720"/>
        <w:jc w:val="center"/>
        <w:rPr>
          <w:rFonts w:cs="Times New Roman"/>
          <w:b/>
          <w:color w:val="1B1B1B"/>
          <w:szCs w:val="24"/>
          <w:shd w:val="clear" w:color="auto" w:fill="FFFFFF"/>
        </w:rPr>
      </w:pPr>
      <w:r>
        <w:rPr>
          <w:rFonts w:cs="Times New Roman"/>
          <w:b/>
          <w:color w:val="1B1B1B"/>
          <w:szCs w:val="24"/>
          <w:shd w:val="clear" w:color="auto" w:fill="FFFFFF"/>
        </w:rPr>
        <w:t>History a</w:t>
      </w:r>
      <w:r w:rsidR="003F1F35">
        <w:rPr>
          <w:rFonts w:cs="Times New Roman"/>
          <w:b/>
          <w:color w:val="1B1B1B"/>
          <w:szCs w:val="24"/>
          <w:shd w:val="clear" w:color="auto" w:fill="FFFFFF"/>
        </w:rPr>
        <w:t>nd the Current State Of Anesthesiology</w:t>
      </w:r>
    </w:p>
    <w:p w:rsidR="0055450E" w:rsidRDefault="00091D10">
      <w:pPr>
        <w:ind w:firstLine="720"/>
        <w:rPr>
          <w:rFonts w:cs="Times New Roman"/>
          <w:color w:val="1B1B1B"/>
          <w:szCs w:val="24"/>
          <w:shd w:val="clear" w:color="auto" w:fill="FFFFFF"/>
        </w:rPr>
      </w:pPr>
      <w:r>
        <w:rPr>
          <w:rFonts w:cs="Times New Roman"/>
          <w:color w:val="1B1B1B"/>
          <w:szCs w:val="24"/>
          <w:shd w:val="clear" w:color="auto" w:fill="FFFFFF"/>
        </w:rPr>
        <w:t xml:space="preserve">    Anesthesiology was discovered in the middle of the nineteenth century. The discovery was gradual with the first use of anesthesia involving the use of a somniferous sponge in the thirteenth century (</w:t>
      </w:r>
      <w:r>
        <w:rPr>
          <w:rFonts w:cs="Times New Roman"/>
          <w:szCs w:val="24"/>
        </w:rPr>
        <w:t>Owens, &amp; Abram, 2019).</w:t>
      </w:r>
      <w:r>
        <w:rPr>
          <w:rFonts w:cs="Times New Roman"/>
          <w:color w:val="1B1B1B"/>
          <w:szCs w:val="24"/>
          <w:shd w:val="clear" w:color="auto" w:fill="FFFFFF"/>
        </w:rPr>
        <w:t xml:space="preserve"> Later, Valerius Cordis advised the synthesis of ether by adding sulphuric acid to ether and then using it as anesthesia. William Harvey also discovered the use of gases as anesthesia. Sir Humphr Davy also found the use of nitrous oxide following experiments that proved it has some anesthetic features between 1778 and 1829. In 1846, anesthesia was used for the very first time in surgery.</w:t>
      </w:r>
    </w:p>
    <w:p w:rsidR="0055450E" w:rsidRDefault="00091D10">
      <w:pPr>
        <w:ind w:firstLine="720"/>
        <w:rPr>
          <w:rFonts w:cs="Times New Roman"/>
          <w:color w:val="1B1B1B"/>
          <w:szCs w:val="24"/>
          <w:shd w:val="clear" w:color="auto" w:fill="FFFFFF"/>
        </w:rPr>
      </w:pPr>
      <w:r>
        <w:rPr>
          <w:rFonts w:cs="Times New Roman"/>
          <w:color w:val="1B1B1B"/>
          <w:szCs w:val="24"/>
          <w:shd w:val="clear" w:color="auto" w:fill="FFFFFF"/>
        </w:rPr>
        <w:t xml:space="preserve">    Anesthesiology did not, therefore, begin as a real profession instead as a trade because of societal attitudes that surrounded the management of pain. Some people argued that the use of anesthesia was unethical and immoral as it tampered with divine plans that surgeries should be painful procedures. Anesthesia in the United States took some time before it was recognized as a profession (</w:t>
      </w:r>
      <w:r>
        <w:rPr>
          <w:rFonts w:cs="Times New Roman"/>
          <w:szCs w:val="24"/>
        </w:rPr>
        <w:t>Ahmed &amp; Tariq, 2017).</w:t>
      </w:r>
      <w:r>
        <w:rPr>
          <w:rFonts w:cs="Times New Roman"/>
          <w:color w:val="1B1B1B"/>
          <w:szCs w:val="24"/>
          <w:shd w:val="clear" w:color="auto" w:fill="FFFFFF"/>
        </w:rPr>
        <w:t xml:space="preserve"> There were no agreements on who should take credit for the discovery of anesthesia for use in surgery. During this period, anesthesia was administered by nurses. The advances in the effects of anesthesia on patients were discovered by scientists, pharmacists, chemists, and physicians.</w:t>
      </w:r>
    </w:p>
    <w:p w:rsidR="0055450E" w:rsidRDefault="00091D10">
      <w:pPr>
        <w:ind w:firstLine="720"/>
        <w:rPr>
          <w:shd w:val="clear" w:color="auto" w:fill="FFFFFF"/>
        </w:rPr>
      </w:pPr>
      <w:r>
        <w:rPr>
          <w:shd w:val="clear" w:color="auto" w:fill="FFFFFF"/>
        </w:rPr>
        <w:t xml:space="preserve">     Gradually, physician anesthetists began gaining prominence. By the end of the nineteenth century, anesthesiology became a profession. Doctors were subsequently appointed to </w:t>
      </w:r>
      <w:r>
        <w:rPr>
          <w:shd w:val="clear" w:color="auto" w:fill="FFFFFF"/>
        </w:rPr>
        <w:lastRenderedPageBreak/>
        <w:t>be professors of anesthesia in medical schools where it was taught as part of the medical business. Ralph Waters, Francis McMechan, and Elmer McKesson became the first known professional anesthesiologist</w:t>
      </w:r>
      <w:r w:rsidR="00E747C2">
        <w:rPr>
          <w:shd w:val="clear" w:color="auto" w:fill="FFFFFF"/>
        </w:rPr>
        <w:t xml:space="preserve"> (</w:t>
      </w:r>
      <w:r w:rsidR="00E747C2">
        <w:rPr>
          <w:rFonts w:cs="Times New Roman"/>
          <w:szCs w:val="24"/>
        </w:rPr>
        <w:t>Ahmed &amp; Tariq, 2017)</w:t>
      </w:r>
      <w:r>
        <w:rPr>
          <w:shd w:val="clear" w:color="auto" w:fill="FFFFFF"/>
        </w:rPr>
        <w:t>. Ralph Milton inculcated the professionalism of anesthesiology besides introducing cyclo-propane as anesthesia. Waters advocated for the creation of the department of anesthesiology at the University of Wisconsin back in 1927.</w:t>
      </w:r>
    </w:p>
    <w:p w:rsidR="0055450E" w:rsidRDefault="00091D10">
      <w:pPr>
        <w:ind w:firstLine="720"/>
        <w:rPr>
          <w:shd w:val="clear" w:color="auto" w:fill="FFFFFF"/>
        </w:rPr>
      </w:pPr>
      <w:r>
        <w:rPr>
          <w:shd w:val="clear" w:color="auto" w:fill="FFFFFF"/>
        </w:rPr>
        <w:t xml:space="preserve">    McMechan helped with the formation of the American Association of anesthetists in 1912. In 1914, the American journal of surgery began publishing information on anesthesia and analgesia quarterly</w:t>
      </w:r>
      <w:r w:rsidR="00E747C2">
        <w:rPr>
          <w:shd w:val="clear" w:color="auto" w:fill="FFFFFF"/>
        </w:rPr>
        <w:t xml:space="preserve"> (</w:t>
      </w:r>
      <w:r w:rsidR="00E747C2">
        <w:rPr>
          <w:rFonts w:cs="Times New Roman"/>
          <w:szCs w:val="24"/>
        </w:rPr>
        <w:t xml:space="preserve">Cavenaile, </w:t>
      </w:r>
      <w:r w:rsidR="00E747C2" w:rsidRPr="00E747C2">
        <w:rPr>
          <w:rFonts w:cs="Times New Roman"/>
          <w:szCs w:val="24"/>
        </w:rPr>
        <w:t>2001)</w:t>
      </w:r>
      <w:r>
        <w:rPr>
          <w:shd w:val="clear" w:color="auto" w:fill="FFFFFF"/>
        </w:rPr>
        <w:t xml:space="preserve">.  Today, anesthesia is a renowned medical professional. Individuals who specialize in anesthesia indulge themselves in perioperative medical procedures and activities. Anesthesiologists are tasked with ensuring that patients are safe both during and after any surgery. This involves having the patients in a controlled state of consciousness otherwise considered as general anesthesia. Anesthesiologists also practice regional anesthesia, where only a part of a patient’s body is numbed. </w:t>
      </w:r>
    </w:p>
    <w:p w:rsidR="0055450E" w:rsidRDefault="00091D10">
      <w:pPr>
        <w:ind w:firstLine="720"/>
        <w:rPr>
          <w:shd w:val="clear" w:color="auto" w:fill="FFFFFF"/>
        </w:rPr>
      </w:pPr>
      <w:r>
        <w:rPr>
          <w:shd w:val="clear" w:color="auto" w:fill="FFFFFF"/>
        </w:rPr>
        <w:t xml:space="preserve">     Sedation is also a role played by professional anesthesiologists today. Sedation is intended to reduce or manage pain and, at times, anxiety. Anesthesiologists further assess the patient’s progress beyond the surgery room. As part of this, anesthesiologists evaluate a patient’s body to determine what time of anesthesia is most suitable for them. Anesthesiologists also manage any pain that the patient could experience after surgery. Being a profession, anesthesiologists today in the United States are required to complete a four-year course on the same. The course is taken after one passes the pre-med requirements. An individual, therefore, specializes for four years as an anesthesiologist after completing a four-year program in medical school. Physician anesthesiologists then sit for an exam offered by the American Board of </w:t>
      </w:r>
      <w:r>
        <w:rPr>
          <w:shd w:val="clear" w:color="auto" w:fill="FFFFFF"/>
        </w:rPr>
        <w:lastRenderedPageBreak/>
        <w:t>Anesthesiology, after which they are certified. Today there are different types of anesthesiologists, including anesthesiology assistants, nurse anesthetists, and an anesthesia care team.</w:t>
      </w:r>
    </w:p>
    <w:p w:rsidR="0055450E" w:rsidRDefault="00091D10" w:rsidP="00E747C2">
      <w:pPr>
        <w:jc w:val="center"/>
        <w:rPr>
          <w:rFonts w:cs="Times New Roman"/>
          <w:b/>
          <w:color w:val="1B1B1B"/>
          <w:szCs w:val="24"/>
          <w:shd w:val="clear" w:color="auto" w:fill="FFFFFF"/>
        </w:rPr>
      </w:pPr>
      <w:r>
        <w:rPr>
          <w:rFonts w:cs="Times New Roman"/>
          <w:b/>
          <w:color w:val="1B1B1B"/>
          <w:szCs w:val="24"/>
          <w:shd w:val="clear" w:color="auto" w:fill="FFFFFF"/>
        </w:rPr>
        <w:t>Approaches That Can Be Integrated Into The Care Of Patients For Anesthesiology</w:t>
      </w:r>
    </w:p>
    <w:p w:rsidR="0055450E" w:rsidRDefault="00091D10">
      <w:pPr>
        <w:ind w:firstLine="720"/>
        <w:rPr>
          <w:rFonts w:cs="Times New Roman"/>
          <w:color w:val="1B1B1B"/>
          <w:szCs w:val="24"/>
          <w:shd w:val="clear" w:color="auto" w:fill="FFFFFF"/>
        </w:rPr>
      </w:pPr>
      <w:r>
        <w:rPr>
          <w:rFonts w:cs="Times New Roman"/>
          <w:color w:val="1B1B1B"/>
          <w:szCs w:val="24"/>
          <w:shd w:val="clear" w:color="auto" w:fill="FFFFFF"/>
        </w:rPr>
        <w:t xml:space="preserve">    Care should be integrated into anesthesia. Currently, the care before, during, and after surgery is costly in the United States, therefore, complicating the entire surgical procedure. The existing care model is segmented and has made surgeries to be associated with several clinical complications. The care model should, therefore, be guided by coordination by expertise throughout the perioperative systems. The care should begin at the point of the patient and the doctor agreeing on surgery to the time the patient is released to go home after discharge from the hospital. </w:t>
      </w:r>
    </w:p>
    <w:p w:rsidR="0055450E" w:rsidRDefault="00091D10">
      <w:pPr>
        <w:ind w:firstLine="720"/>
        <w:rPr>
          <w:rFonts w:cs="Times New Roman"/>
          <w:szCs w:val="24"/>
        </w:rPr>
      </w:pPr>
      <w:r>
        <w:rPr>
          <w:rFonts w:cs="Times New Roman"/>
          <w:color w:val="1B1B1B"/>
          <w:szCs w:val="24"/>
          <w:shd w:val="clear" w:color="auto" w:fill="FFFFFF"/>
        </w:rPr>
        <w:t xml:space="preserve">     Perioperative care delivery through the Perioperative Surgical Home is part of the integrative procedures that can enhance coordination if maximized (</w:t>
      </w:r>
      <w:hyperlink r:id="rId8" w:history="1">
        <w:r>
          <w:rPr>
            <w:rStyle w:val="Hyperlink"/>
            <w:rFonts w:cs="Times New Roman"/>
            <w:szCs w:val="24"/>
          </w:rPr>
          <w:t>https://doi.org/10/111/anae.14513</w:t>
        </w:r>
      </w:hyperlink>
      <w:r>
        <w:rPr>
          <w:rFonts w:cs="Times New Roman"/>
          <w:szCs w:val="24"/>
        </w:rPr>
        <w:t xml:space="preserve">). </w:t>
      </w:r>
      <w:r>
        <w:rPr>
          <w:rFonts w:cs="Times New Roman"/>
          <w:color w:val="1B1B1B"/>
          <w:szCs w:val="24"/>
          <w:shd w:val="clear" w:color="auto" w:fill="FFFFFF"/>
        </w:rPr>
        <w:t>However, clinical and non-clinical care should be standardized as part of the efforts of reducing variability. The overall results should then be reduced or eliminated avoidable medical errors and a reduced cost of care.  Collaboration between anesthesiologists and surgeons is also critical. There should be a partnership among all the individuals that handle a patient, including the nurses, the Information Technology specialists, and the hospital administration. The business is meant to enable the patients to have straightforward procedures and the best treatment and care.</w:t>
      </w:r>
    </w:p>
    <w:p w:rsidR="0055450E" w:rsidRDefault="00091D10">
      <w:pPr>
        <w:ind w:firstLine="720"/>
        <w:rPr>
          <w:rFonts w:cs="Times New Roman"/>
          <w:color w:val="1B1B1B"/>
          <w:szCs w:val="24"/>
          <w:shd w:val="clear" w:color="auto" w:fill="FFFFFF"/>
        </w:rPr>
      </w:pPr>
      <w:r>
        <w:rPr>
          <w:rFonts w:cs="Times New Roman"/>
          <w:color w:val="1B1B1B"/>
          <w:szCs w:val="24"/>
          <w:shd w:val="clear" w:color="auto" w:fill="FFFFFF"/>
        </w:rPr>
        <w:t xml:space="preserve">   Anesthesiology should be integrated with the biopsychological model of health. The model proposes that besides having a look into the vital issues that a sick person, the patient’s cultural, spiritual, social, and emotional needs are crucial to consider</w:t>
      </w:r>
      <w:r w:rsidR="00E747C2">
        <w:rPr>
          <w:rFonts w:cs="Times New Roman"/>
          <w:color w:val="1B1B1B"/>
          <w:szCs w:val="24"/>
          <w:shd w:val="clear" w:color="auto" w:fill="FFFFFF"/>
        </w:rPr>
        <w:t xml:space="preserve"> (</w:t>
      </w:r>
      <w:r w:rsidR="00E747C2" w:rsidRPr="00E747C2">
        <w:rPr>
          <w:rFonts w:cs="Times New Roman"/>
          <w:szCs w:val="24"/>
        </w:rPr>
        <w:t>Wu</w:t>
      </w:r>
      <w:r w:rsidR="00E747C2">
        <w:rPr>
          <w:rFonts w:cs="Times New Roman"/>
          <w:szCs w:val="24"/>
        </w:rPr>
        <w:t xml:space="preserve"> </w:t>
      </w:r>
      <w:r w:rsidR="00E747C2" w:rsidRPr="00E747C2">
        <w:rPr>
          <w:rFonts w:cs="Times New Roman"/>
          <w:i/>
          <w:szCs w:val="24"/>
        </w:rPr>
        <w:t>et al</w:t>
      </w:r>
      <w:r w:rsidR="00E747C2">
        <w:rPr>
          <w:rFonts w:cs="Times New Roman"/>
          <w:szCs w:val="24"/>
        </w:rPr>
        <w:t>., 2019)</w:t>
      </w:r>
      <w:r>
        <w:rPr>
          <w:rFonts w:cs="Times New Roman"/>
          <w:color w:val="1B1B1B"/>
          <w:szCs w:val="24"/>
          <w:shd w:val="clear" w:color="auto" w:fill="FFFFFF"/>
        </w:rPr>
        <w:t xml:space="preserve">. The </w:t>
      </w:r>
      <w:r>
        <w:rPr>
          <w:rFonts w:cs="Times New Roman"/>
          <w:color w:val="1B1B1B"/>
          <w:szCs w:val="24"/>
          <w:shd w:val="clear" w:color="auto" w:fill="FFFFFF"/>
        </w:rPr>
        <w:lastRenderedPageBreak/>
        <w:t>model guides the anesthesiologist in his/her practice. It reminds the anesthesiologist that all patients they encounter in the perioperative room have other needs that influence their response to anesthesia and recovery after surgery. The model, therefore, encourages anesthesiologists to develop interactive skills while handling their patients. The integration of these soft skills will ensure the patient is relaxed and has less pressure reducing surgical stress and reducing the chances of hypertension. Low doses of sedatives and antihypertensive shall then be administered, allowing for faster recovery of the patients.</w:t>
      </w:r>
    </w:p>
    <w:p w:rsidR="0055450E" w:rsidRDefault="00091D10">
      <w:pPr>
        <w:ind w:firstLine="720"/>
        <w:rPr>
          <w:rFonts w:cs="Times New Roman"/>
          <w:color w:val="1B1B1B"/>
          <w:szCs w:val="24"/>
          <w:shd w:val="clear" w:color="auto" w:fill="FFFFFF"/>
        </w:rPr>
      </w:pPr>
      <w:r>
        <w:rPr>
          <w:rFonts w:cs="Times New Roman"/>
          <w:color w:val="1B1B1B"/>
          <w:szCs w:val="24"/>
          <w:shd w:val="clear" w:color="auto" w:fill="FFFFFF"/>
        </w:rPr>
        <w:t xml:space="preserve">     Addressing a patient’s social issues in anesthesiology improves restorative results. The use of relaxation therapies, music therapy, and exercising empathic listening reduce morbidity resulting from anesthesia and intensive care programs</w:t>
      </w:r>
      <w:r w:rsidR="00E747C2">
        <w:rPr>
          <w:rFonts w:cs="Times New Roman"/>
          <w:color w:val="1B1B1B"/>
          <w:szCs w:val="24"/>
          <w:shd w:val="clear" w:color="auto" w:fill="FFFFFF"/>
        </w:rPr>
        <w:t xml:space="preserve"> (</w:t>
      </w:r>
      <w:r w:rsidR="00E747C2" w:rsidRPr="00E747C2">
        <w:rPr>
          <w:rFonts w:cs="Times New Roman"/>
          <w:szCs w:val="24"/>
        </w:rPr>
        <w:t>Wu</w:t>
      </w:r>
      <w:r w:rsidR="00E747C2">
        <w:rPr>
          <w:rFonts w:cs="Times New Roman"/>
          <w:szCs w:val="24"/>
        </w:rPr>
        <w:t xml:space="preserve"> </w:t>
      </w:r>
      <w:r w:rsidR="00E747C2" w:rsidRPr="00E747C2">
        <w:rPr>
          <w:rFonts w:cs="Times New Roman"/>
          <w:i/>
          <w:szCs w:val="24"/>
        </w:rPr>
        <w:t>et al</w:t>
      </w:r>
      <w:r w:rsidR="00E747C2">
        <w:rPr>
          <w:rFonts w:cs="Times New Roman"/>
          <w:szCs w:val="24"/>
        </w:rPr>
        <w:t>., 2019)</w:t>
      </w:r>
      <w:r>
        <w:rPr>
          <w:rFonts w:cs="Times New Roman"/>
          <w:color w:val="1B1B1B"/>
          <w:szCs w:val="24"/>
          <w:shd w:val="clear" w:color="auto" w:fill="FFFFFF"/>
        </w:rPr>
        <w:t>. Perioperative pathways are also very crucial and should be integrated into anesthesiology. Making decisions that have been decided on by a team of collaborating medics reduces the time taken by patients to accept surgeries. This, in return, lowers the risk of further complications. Public health should also be integrated into anesthesiology to ensure patients with conditions that could require surgery, are attended to before they get to the point of undergoing surgery.</w:t>
      </w:r>
    </w:p>
    <w:p w:rsidR="0055450E" w:rsidRDefault="00091D10">
      <w:pPr>
        <w:ind w:firstLine="720"/>
        <w:rPr>
          <w:rFonts w:cs="Times New Roman"/>
          <w:color w:val="1B1B1B"/>
          <w:szCs w:val="24"/>
          <w:shd w:val="clear" w:color="auto" w:fill="FFFFFF"/>
        </w:rPr>
      </w:pPr>
      <w:r>
        <w:rPr>
          <w:rFonts w:cs="Times New Roman"/>
          <w:color w:val="1B1B1B"/>
          <w:szCs w:val="24"/>
          <w:shd w:val="clear" w:color="auto" w:fill="FFFFFF"/>
        </w:rPr>
        <w:t xml:space="preserve">   Comorbidity management should also be made part of anesthesiology. Risk reduction shall be essential to practice to ensure any preventable risks that could lead to surgical interventions are avoided. Comorbidities that can be modified should be discovered during general clinical care by perioperative care teams. Patient-centred interventions should also be integrated into anesthesiology. Patients should be given some education on the surgery procedures before undergoing surgery. Patients should be given some optimistic information about the operation to help them take the least time to accept to undergo surgery as opposed to being undecided, which increases the chances of the already existing medical condition.</w:t>
      </w:r>
    </w:p>
    <w:p w:rsidR="0055450E" w:rsidRDefault="00091D10">
      <w:pPr>
        <w:ind w:left="720" w:hanging="720"/>
        <w:jc w:val="center"/>
        <w:rPr>
          <w:rFonts w:cs="Times New Roman"/>
          <w:b/>
          <w:color w:val="1B1B1B"/>
          <w:szCs w:val="24"/>
          <w:shd w:val="clear" w:color="auto" w:fill="FFFFFF"/>
        </w:rPr>
      </w:pPr>
      <w:r>
        <w:rPr>
          <w:rFonts w:cs="Times New Roman"/>
          <w:b/>
          <w:color w:val="1B1B1B"/>
          <w:szCs w:val="24"/>
          <w:shd w:val="clear" w:color="auto" w:fill="FFFFFF"/>
        </w:rPr>
        <w:lastRenderedPageBreak/>
        <w:t>The Future Direction Of Integrative Healthcare, Integrative Medicine, And Inter-Professional Practice</w:t>
      </w:r>
    </w:p>
    <w:p w:rsidR="0055450E" w:rsidRDefault="00091D10">
      <w:pPr>
        <w:ind w:firstLine="720"/>
        <w:rPr>
          <w:rFonts w:cs="Times New Roman"/>
          <w:color w:val="1B1B1B"/>
          <w:szCs w:val="24"/>
          <w:shd w:val="clear" w:color="auto" w:fill="FFFFFF"/>
        </w:rPr>
      </w:pPr>
      <w:r>
        <w:rPr>
          <w:rFonts w:cs="Times New Roman"/>
          <w:color w:val="1B1B1B"/>
          <w:szCs w:val="24"/>
          <w:shd w:val="clear" w:color="auto" w:fill="FFFFFF"/>
        </w:rPr>
        <w:t xml:space="preserve">   Integrative healthcare in the future should understand and embrace the cultural systems of healthcare. There should be an integration of cultural knowledge on biomedicine with the western experience.  For example, cultural differences could be assessed to determine the rates and frequencies of post-traumatic disorders while considering other psychological factors. Some traditional medicine should be studied and used to cure some medical conditions. Healing practices should also be integrated. The current state of fragmented care systems should be replaced with an integrated care system where an individual can receive comprehensive care upon visiting one particular health facility. </w:t>
      </w:r>
    </w:p>
    <w:p w:rsidR="0055450E" w:rsidRDefault="00091D10">
      <w:pPr>
        <w:ind w:firstLine="720"/>
        <w:rPr>
          <w:rFonts w:cs="Times New Roman"/>
          <w:color w:val="1B1B1B"/>
          <w:szCs w:val="24"/>
          <w:shd w:val="clear" w:color="auto" w:fill="FFFFFF"/>
        </w:rPr>
      </w:pPr>
      <w:r>
        <w:rPr>
          <w:rFonts w:cs="Times New Roman"/>
          <w:color w:val="1B1B1B"/>
          <w:szCs w:val="24"/>
          <w:shd w:val="clear" w:color="auto" w:fill="FFFFFF"/>
        </w:rPr>
        <w:t xml:space="preserve">    According to Hillen </w:t>
      </w:r>
      <w:r w:rsidRPr="00E747C2">
        <w:rPr>
          <w:rFonts w:cs="Times New Roman"/>
          <w:i/>
          <w:color w:val="1B1B1B"/>
          <w:szCs w:val="24"/>
          <w:shd w:val="clear" w:color="auto" w:fill="FFFFFF"/>
        </w:rPr>
        <w:t>et al</w:t>
      </w:r>
      <w:r>
        <w:rPr>
          <w:rFonts w:cs="Times New Roman"/>
          <w:color w:val="1B1B1B"/>
          <w:szCs w:val="24"/>
          <w:shd w:val="clear" w:color="auto" w:fill="FFFFFF"/>
        </w:rPr>
        <w:t>. (2017), responsibility, participation, and philosophy should be integrated into healthcare to ensure all the aspects of a patient’s life are addressed by whichever medical professional that is handling the patient. Integrated modules should include both medics, acupunctures, and surgery. At the same time, culture can be used as a basis to measure the mindfulness and satisfaction levels of life. The cultural background of an individual can significantly influence their views of life, thereby determining their life satisfaction status.</w:t>
      </w:r>
    </w:p>
    <w:p w:rsidR="0055450E" w:rsidRDefault="00091D10">
      <w:pPr>
        <w:ind w:firstLine="720"/>
        <w:rPr>
          <w:rFonts w:cs="Times New Roman"/>
          <w:color w:val="1B1B1B"/>
          <w:szCs w:val="24"/>
          <w:shd w:val="clear" w:color="auto" w:fill="FFFFFF"/>
        </w:rPr>
      </w:pPr>
      <w:r>
        <w:rPr>
          <w:rFonts w:cs="Times New Roman"/>
          <w:color w:val="1B1B1B"/>
          <w:szCs w:val="24"/>
          <w:shd w:val="clear" w:color="auto" w:fill="FFFFFF"/>
        </w:rPr>
        <w:t xml:space="preserve">   Integrative Medicine should, in the future, include assessing multiple variables in patients ranging from psychological components to molecular components. Psychology is relevant in identifying conditions like pain, while molecular assessments shall help in determining aspects such as metabolism and absorption of different medications by patients. Carrying out psychological research using both quantitative and qualitative approaches should also inform the future of integrative medicine. Combining these two approaches can influence medical practitioners to discover new approaches strategies conditions. Quantitative methods </w:t>
      </w:r>
      <w:r>
        <w:rPr>
          <w:rFonts w:cs="Times New Roman"/>
          <w:color w:val="1B1B1B"/>
          <w:szCs w:val="24"/>
          <w:shd w:val="clear" w:color="auto" w:fill="FFFFFF"/>
        </w:rPr>
        <w:lastRenderedPageBreak/>
        <w:t>shall reveal the extent to which an individual is affected by a situation while the qualitative methods shall disclose the existence of a medical condition.</w:t>
      </w:r>
    </w:p>
    <w:p w:rsidR="0055450E" w:rsidRDefault="00091D10">
      <w:pPr>
        <w:ind w:firstLine="720"/>
        <w:rPr>
          <w:rFonts w:cs="Times New Roman"/>
          <w:color w:val="1B1B1B"/>
          <w:szCs w:val="24"/>
          <w:shd w:val="clear" w:color="auto" w:fill="FFFFFF"/>
        </w:rPr>
      </w:pPr>
      <w:r>
        <w:rPr>
          <w:rFonts w:cs="Times New Roman"/>
          <w:color w:val="1B1B1B"/>
          <w:szCs w:val="24"/>
          <w:shd w:val="clear" w:color="auto" w:fill="FFFFFF"/>
        </w:rPr>
        <w:t xml:space="preserve">    Technology should also be integrated into integrative Medicine. Heart rate measuring technologies like the Heart Rate Variability should be maximized. The technology shall make it easier to determine stress in patients considering that sometimes patients may be stressed yet are not aware that they have anxiety. Immunochemical methods should also be applied. There should be the establishment of a molecular scale to measure molecular activities and functions of the human body. Blood plasma and cortisol presence shall be natural to measure using the molecular level.</w:t>
      </w:r>
    </w:p>
    <w:p w:rsidR="0055450E" w:rsidRDefault="00091D10">
      <w:pPr>
        <w:ind w:firstLine="720"/>
        <w:rPr>
          <w:rFonts w:cs="Times New Roman"/>
          <w:color w:val="1B1B1B"/>
          <w:szCs w:val="24"/>
          <w:shd w:val="clear" w:color="auto" w:fill="FFFFFF"/>
        </w:rPr>
      </w:pPr>
      <w:r>
        <w:rPr>
          <w:rFonts w:cs="Times New Roman"/>
          <w:color w:val="1B1B1B"/>
          <w:szCs w:val="24"/>
          <w:shd w:val="clear" w:color="auto" w:fill="FFFFFF"/>
        </w:rPr>
        <w:t xml:space="preserve">   Further still, the analysis of psychological, physiological, and biomolecular data collected by health professionals should be analyzed mathematically. Mathematics makes it easy to measure effects concerning responses, which affect individuals both in the short term and in the long run. The mathematical formulas shall distinguish the short term and long term periods. Quantification of stress factors shall also be made possible by mathematical equations. The time difference that individuals take to respond to specific stressors can only be measured using mathematics numerical.</w:t>
      </w:r>
    </w:p>
    <w:p w:rsidR="0055450E" w:rsidRDefault="00091D10">
      <w:pPr>
        <w:ind w:firstLine="720"/>
        <w:rPr>
          <w:rFonts w:cs="Times New Roman"/>
          <w:color w:val="1B1B1B"/>
          <w:szCs w:val="24"/>
          <w:shd w:val="clear" w:color="auto" w:fill="FFFFFF"/>
        </w:rPr>
      </w:pPr>
      <w:r>
        <w:rPr>
          <w:rFonts w:cs="Times New Roman"/>
          <w:color w:val="1B1B1B"/>
          <w:szCs w:val="24"/>
          <w:shd w:val="clear" w:color="auto" w:fill="FFFFFF"/>
        </w:rPr>
        <w:t xml:space="preserve">     Integrative Medicine should also leverage on the use of mobile health. Medical information should be available to people from their mobile phones.  Medical professionals should also be mobile enough to visit and assess patients from their points of as some of them may not have access to health facilities. Medical apps should also be developed to help medical professionals to spread awareness on good lifestyle practices that minimize lifestyle diseases. These apps should help medical practitioners collect information on heart rate and blood </w:t>
      </w:r>
      <w:r>
        <w:rPr>
          <w:rFonts w:cs="Times New Roman"/>
          <w:color w:val="1B1B1B"/>
          <w:szCs w:val="24"/>
          <w:shd w:val="clear" w:color="auto" w:fill="FFFFFF"/>
        </w:rPr>
        <w:lastRenderedPageBreak/>
        <w:t>pressure. The information should then be shared among the health professionals to ensure the individuals are monitored and urgent care accorded those who may require it.</w:t>
      </w:r>
    </w:p>
    <w:p w:rsidR="0055450E" w:rsidRDefault="00091D10">
      <w:pPr>
        <w:ind w:firstLine="720"/>
        <w:rPr>
          <w:rFonts w:cs="Times New Roman"/>
          <w:color w:val="1D1D1D"/>
          <w:szCs w:val="24"/>
          <w:shd w:val="clear" w:color="auto" w:fill="FFFFFF"/>
        </w:rPr>
      </w:pPr>
      <w:r>
        <w:rPr>
          <w:rFonts w:cs="Times New Roman"/>
          <w:color w:val="1B1B1B"/>
          <w:szCs w:val="24"/>
          <w:shd w:val="clear" w:color="auto" w:fill="FFFFFF"/>
        </w:rPr>
        <w:t xml:space="preserve">    The information recorded from these mobile apps could also be used to develop customized therapies for a particular group of people in society to prevent the likelihood of further risks from occurring. The apps also help patients to seek urgent medical attention and also monitor their health progress. The apps should also be revamped so that they can offer alerts to patients. For example, if a patient has a cardiovascular condition, a patient should be notified of a reaction or a stressor that could affect them. A solution like taking deep breaths could then be offered to the patient through the app to help them from getting stressed, which could worsen their condition.</w:t>
      </w:r>
    </w:p>
    <w:p w:rsidR="0055450E" w:rsidRDefault="00091D10">
      <w:pPr>
        <w:ind w:firstLine="720"/>
        <w:rPr>
          <w:rFonts w:cs="Times New Roman"/>
          <w:szCs w:val="24"/>
        </w:rPr>
      </w:pPr>
      <w:r>
        <w:rPr>
          <w:rFonts w:cs="Times New Roman"/>
          <w:szCs w:val="24"/>
        </w:rPr>
        <w:t xml:space="preserve">     Inter-professional practice should include care coordination. The approach should consist of an assessment-based and an interdisciplinary approach to healthcare. Social, supportive services should be offered in line with health care at cost-friendly prices to ensure all the people who need the services benefit from them. An individual’s needs will then be assessed by an expert and a care plan that is comprehensive of all the needs of an individual developed and administered through coordinated efforts of health care professionals. Professionals should, therefore, clarify shared care needs and then together come up with coordinated competencies that cut across the different professions in the medical field.</w:t>
      </w:r>
    </w:p>
    <w:p w:rsidR="0055450E" w:rsidRDefault="00091D10">
      <w:pPr>
        <w:ind w:firstLine="720"/>
        <w:rPr>
          <w:rFonts w:cs="Times New Roman"/>
          <w:szCs w:val="24"/>
        </w:rPr>
      </w:pPr>
      <w:r>
        <w:rPr>
          <w:rFonts w:cs="Times New Roman"/>
          <w:szCs w:val="24"/>
        </w:rPr>
        <w:t xml:space="preserve">   Educational programs that offer inter-professional training should also be developed to enhance inter-professional collaboration (http://www.nyam.org/news/interprofessional-care-may-24-2011.html). Dentists, nurses, anesthesiologists, physical therapists, social workers, occupational therapists, and pharmacists should undergo a curriculum that equips them with coordinated care skills. Knowledge of target populations with chronic multiple medical </w:t>
      </w:r>
      <w:r>
        <w:rPr>
          <w:rFonts w:cs="Times New Roman"/>
          <w:szCs w:val="24"/>
        </w:rPr>
        <w:lastRenderedPageBreak/>
        <w:t>conditions should be given to these professionals. A psychosocial approach to medical conditions is also to be considered in inter-professionalism. Incorporation of technology is needed to enhance the coordination of care by different professionals.</w:t>
      </w:r>
    </w:p>
    <w:p w:rsidR="0055450E" w:rsidRDefault="00091D10">
      <w:pPr>
        <w:ind w:left="720" w:hanging="720"/>
        <w:jc w:val="center"/>
        <w:rPr>
          <w:rFonts w:cs="Times New Roman"/>
          <w:b/>
          <w:szCs w:val="24"/>
        </w:rPr>
      </w:pPr>
      <w:r>
        <w:rPr>
          <w:rFonts w:cs="Times New Roman"/>
          <w:b/>
          <w:szCs w:val="24"/>
        </w:rPr>
        <w:t>Conclusion</w:t>
      </w:r>
    </w:p>
    <w:p w:rsidR="0055450E" w:rsidRDefault="00091D10">
      <w:pPr>
        <w:ind w:firstLine="720"/>
        <w:rPr>
          <w:rFonts w:cs="Times New Roman"/>
          <w:szCs w:val="24"/>
        </w:rPr>
      </w:pPr>
      <w:r>
        <w:rPr>
          <w:rFonts w:cs="Times New Roman"/>
          <w:szCs w:val="24"/>
        </w:rPr>
        <w:t xml:space="preserve">    Anesthesiology, as a profession, has grown over time from its initial primitive forms to the complicated medical procedure it is today. Today it is studied as a medical profession. Care is a fundamental approach that ought to be integrated into anesthesiology for the best results to be attained. On integrative healthcare, western Medicine should integrate some cultural concepts into the western medical system. Integrative Medicine should, in the future, maximize the use of mobile apps to provide medical services to the people in need. Approaches like a qualitative and quantitative collection of data, as well as mathematical analysis of this data, should also be embraced in the future to make medical procedures more efficient. Inter-professionalism in Medicine should be encouraged in the future with educational curriculums developed for shared medical professionals. Technology is also inevitable in the future of inter-professionals.</w:t>
      </w:r>
    </w:p>
    <w:p w:rsidR="0055450E" w:rsidRDefault="0055450E">
      <w:pPr>
        <w:ind w:firstLine="720"/>
        <w:rPr>
          <w:rFonts w:cs="Times New Roman"/>
          <w:szCs w:val="24"/>
        </w:rPr>
      </w:pPr>
    </w:p>
    <w:p w:rsidR="0055450E" w:rsidRDefault="0055450E">
      <w:pPr>
        <w:ind w:firstLine="720"/>
        <w:rPr>
          <w:rFonts w:cs="Times New Roman"/>
          <w:szCs w:val="24"/>
        </w:rPr>
      </w:pPr>
    </w:p>
    <w:p w:rsidR="0055450E" w:rsidRDefault="0055450E">
      <w:pPr>
        <w:ind w:firstLine="720"/>
        <w:rPr>
          <w:rFonts w:cs="Times New Roman"/>
          <w:szCs w:val="24"/>
        </w:rPr>
      </w:pPr>
    </w:p>
    <w:p w:rsidR="0055450E" w:rsidRDefault="0055450E">
      <w:pPr>
        <w:ind w:firstLine="720"/>
        <w:rPr>
          <w:rFonts w:cs="Times New Roman"/>
          <w:szCs w:val="24"/>
        </w:rPr>
      </w:pPr>
    </w:p>
    <w:p w:rsidR="0055450E" w:rsidRDefault="0055450E">
      <w:pPr>
        <w:ind w:firstLine="720"/>
        <w:rPr>
          <w:rFonts w:cs="Times New Roman"/>
          <w:szCs w:val="24"/>
        </w:rPr>
      </w:pPr>
    </w:p>
    <w:p w:rsidR="0055450E" w:rsidRDefault="0055450E">
      <w:pPr>
        <w:ind w:firstLine="720"/>
        <w:rPr>
          <w:rFonts w:cs="Times New Roman"/>
          <w:szCs w:val="24"/>
        </w:rPr>
      </w:pPr>
    </w:p>
    <w:p w:rsidR="0055450E" w:rsidRDefault="0055450E">
      <w:pPr>
        <w:ind w:firstLine="720"/>
        <w:rPr>
          <w:rFonts w:cs="Times New Roman"/>
          <w:szCs w:val="24"/>
        </w:rPr>
      </w:pPr>
    </w:p>
    <w:p w:rsidR="00E747C2" w:rsidRDefault="00E747C2" w:rsidP="00E747C2">
      <w:pPr>
        <w:rPr>
          <w:rFonts w:cs="Times New Roman"/>
          <w:szCs w:val="24"/>
        </w:rPr>
      </w:pPr>
    </w:p>
    <w:p w:rsidR="00B95BCB" w:rsidRDefault="00B95BCB" w:rsidP="00E747C2">
      <w:pPr>
        <w:jc w:val="center"/>
        <w:rPr>
          <w:rFonts w:cs="Times New Roman"/>
          <w:szCs w:val="24"/>
        </w:rPr>
      </w:pPr>
    </w:p>
    <w:p w:rsidR="0055450E" w:rsidRDefault="00091D10" w:rsidP="00E747C2">
      <w:pPr>
        <w:jc w:val="center"/>
        <w:rPr>
          <w:rFonts w:cs="Times New Roman"/>
          <w:szCs w:val="24"/>
        </w:rPr>
      </w:pPr>
      <w:r>
        <w:rPr>
          <w:rFonts w:cs="Times New Roman"/>
          <w:szCs w:val="24"/>
        </w:rPr>
        <w:lastRenderedPageBreak/>
        <w:t>References</w:t>
      </w:r>
    </w:p>
    <w:p w:rsidR="00C93EB9" w:rsidRDefault="00091D10">
      <w:pPr>
        <w:ind w:left="720" w:hanging="720"/>
        <w:rPr>
          <w:rFonts w:cs="Times New Roman"/>
          <w:szCs w:val="24"/>
        </w:rPr>
      </w:pPr>
      <w:r>
        <w:rPr>
          <w:rFonts w:cs="Times New Roman"/>
          <w:szCs w:val="24"/>
        </w:rPr>
        <w:t xml:space="preserve">Ahmed, M.,&amp; Tariq, R.(2017). History and evolution of anesthesia education in the United States. </w:t>
      </w:r>
      <w:r>
        <w:rPr>
          <w:rFonts w:cs="Times New Roman"/>
          <w:i/>
          <w:szCs w:val="24"/>
        </w:rPr>
        <w:t>Journal of Anesthesia &amp; Clinical Research</w:t>
      </w:r>
      <w:r>
        <w:rPr>
          <w:rFonts w:cs="Times New Roman"/>
          <w:szCs w:val="24"/>
        </w:rPr>
        <w:t>, 8(6)</w:t>
      </w:r>
    </w:p>
    <w:p w:rsidR="00C93EB9" w:rsidRDefault="00091D10" w:rsidP="00C93EB9">
      <w:pPr>
        <w:rPr>
          <w:rFonts w:cs="Times New Roman"/>
          <w:szCs w:val="24"/>
        </w:rPr>
      </w:pPr>
      <w:r w:rsidRPr="00E747C2">
        <w:rPr>
          <w:rFonts w:cs="Times New Roman"/>
          <w:szCs w:val="24"/>
        </w:rPr>
        <w:t>Cavenaile, R. (2001). Anaesthesiology in Graeco-Roman antiquity. </w:t>
      </w:r>
      <w:r w:rsidRPr="00E747C2">
        <w:rPr>
          <w:rFonts w:cs="Times New Roman"/>
          <w:i/>
          <w:iCs/>
          <w:szCs w:val="24"/>
        </w:rPr>
        <w:t>Medicina nei secoli</w:t>
      </w:r>
      <w:r w:rsidRPr="00E747C2">
        <w:rPr>
          <w:rFonts w:cs="Times New Roman"/>
          <w:szCs w:val="24"/>
        </w:rPr>
        <w:t>, </w:t>
      </w:r>
      <w:r w:rsidRPr="00E747C2">
        <w:rPr>
          <w:rFonts w:cs="Times New Roman"/>
          <w:i/>
          <w:iCs/>
          <w:szCs w:val="24"/>
        </w:rPr>
        <w:t>13</w:t>
      </w:r>
      <w:r w:rsidRPr="00E747C2">
        <w:rPr>
          <w:rFonts w:cs="Times New Roman"/>
          <w:szCs w:val="24"/>
        </w:rPr>
        <w:t xml:space="preserve">(1), </w:t>
      </w:r>
    </w:p>
    <w:p w:rsidR="00C93EB9" w:rsidRDefault="00091D10" w:rsidP="00C93EB9">
      <w:pPr>
        <w:ind w:firstLine="720"/>
        <w:rPr>
          <w:rFonts w:cs="Times New Roman"/>
          <w:szCs w:val="24"/>
        </w:rPr>
      </w:pPr>
      <w:r w:rsidRPr="00E747C2">
        <w:rPr>
          <w:rFonts w:cs="Times New Roman"/>
          <w:szCs w:val="24"/>
        </w:rPr>
        <w:t>25-46.</w:t>
      </w:r>
    </w:p>
    <w:p w:rsidR="00C93EB9" w:rsidRDefault="002B10B3" w:rsidP="00C93EB9">
      <w:pPr>
        <w:ind w:left="720" w:hanging="720"/>
        <w:rPr>
          <w:rFonts w:cs="Times New Roman"/>
          <w:szCs w:val="24"/>
        </w:rPr>
      </w:pPr>
      <w:hyperlink r:id="rId9" w:history="1">
        <w:r w:rsidR="00091D10">
          <w:rPr>
            <w:rStyle w:val="Hyperlink"/>
            <w:rFonts w:cs="Times New Roman"/>
            <w:szCs w:val="24"/>
          </w:rPr>
          <w:t>http://www.nyam.org/news/interprofessional-care-may-24-2011.html</w:t>
        </w:r>
      </w:hyperlink>
    </w:p>
    <w:p w:rsidR="00C93EB9" w:rsidRDefault="002B10B3">
      <w:pPr>
        <w:ind w:left="720" w:hanging="720"/>
        <w:rPr>
          <w:rFonts w:cs="Times New Roman"/>
          <w:szCs w:val="24"/>
        </w:rPr>
      </w:pPr>
      <w:hyperlink r:id="rId10" w:history="1">
        <w:r w:rsidR="00091D10">
          <w:rPr>
            <w:rStyle w:val="Hyperlink"/>
            <w:rFonts w:cs="Times New Roman"/>
            <w:szCs w:val="24"/>
          </w:rPr>
          <w:t>https://doi.org/10/111/anae.14513</w:t>
        </w:r>
      </w:hyperlink>
    </w:p>
    <w:p w:rsidR="00C93EB9" w:rsidRDefault="00091D10">
      <w:pPr>
        <w:ind w:left="720" w:hanging="720"/>
        <w:rPr>
          <w:rFonts w:cs="Times New Roman"/>
          <w:i/>
          <w:szCs w:val="24"/>
        </w:rPr>
      </w:pPr>
      <w:r>
        <w:rPr>
          <w:rFonts w:cs="Times New Roman"/>
          <w:szCs w:val="24"/>
        </w:rPr>
        <w:t xml:space="preserve">Hillen, M.A., Gutheil, C. M., Strout, T. D., Smets, E. M.,&amp; Han, P.K.(2017). Tolerance of uncertainty: conceptual analysis, integrative model, and implications for healthcare. </w:t>
      </w:r>
      <w:r>
        <w:rPr>
          <w:rFonts w:cs="Times New Roman"/>
          <w:i/>
          <w:szCs w:val="24"/>
        </w:rPr>
        <w:t>Social science &amp; Medicine, 180</w:t>
      </w:r>
      <w:r>
        <w:rPr>
          <w:rFonts w:cs="Times New Roman"/>
          <w:szCs w:val="24"/>
        </w:rPr>
        <w:t>, 62-75.</w:t>
      </w:r>
      <w:r>
        <w:rPr>
          <w:rFonts w:cs="Times New Roman"/>
          <w:i/>
          <w:szCs w:val="24"/>
        </w:rPr>
        <w:t xml:space="preserve"> </w:t>
      </w:r>
    </w:p>
    <w:p w:rsidR="00C93EB9" w:rsidRDefault="00091D10">
      <w:pPr>
        <w:ind w:left="720" w:hanging="720"/>
        <w:rPr>
          <w:rFonts w:cs="Times New Roman"/>
          <w:i/>
          <w:szCs w:val="24"/>
        </w:rPr>
      </w:pPr>
      <w:r>
        <w:rPr>
          <w:rFonts w:cs="Times New Roman"/>
          <w:szCs w:val="24"/>
        </w:rPr>
        <w:t xml:space="preserve">Owens, W., &amp; Abram, S. E. (2019). The Genesis of Pain Medicine as a Subspecialty in Anesthesiology. </w:t>
      </w:r>
      <w:r>
        <w:rPr>
          <w:rFonts w:cs="Times New Roman"/>
          <w:i/>
          <w:szCs w:val="24"/>
        </w:rPr>
        <w:t>Journal of Anesthesia History</w:t>
      </w:r>
    </w:p>
    <w:p w:rsidR="00364308" w:rsidRDefault="00364308">
      <w:pPr>
        <w:ind w:left="720" w:hanging="720"/>
        <w:rPr>
          <w:rFonts w:cs="Times New Roman"/>
          <w:i/>
          <w:szCs w:val="24"/>
        </w:rPr>
      </w:pPr>
      <w:r w:rsidRPr="00364308">
        <w:rPr>
          <w:rFonts w:cs="Times New Roman"/>
          <w:szCs w:val="24"/>
        </w:rPr>
        <w:t>Rickmann, A., Andres, C., Boden, K., Wahi, S., &amp; Szurman, P. (2019). Analysis of different types of anesthesia in descemet membrane endothelial keratoplasty.</w:t>
      </w:r>
      <w:r>
        <w:rPr>
          <w:rFonts w:cs="Times New Roman"/>
          <w:i/>
          <w:szCs w:val="24"/>
        </w:rPr>
        <w:t xml:space="preserve"> International ophthalmology, </w:t>
      </w:r>
      <w:r w:rsidRPr="00364308">
        <w:rPr>
          <w:rFonts w:cs="Times New Roman"/>
          <w:szCs w:val="24"/>
        </w:rPr>
        <w:t>1-5</w:t>
      </w:r>
    </w:p>
    <w:p w:rsidR="00C93EB9" w:rsidRPr="00E747C2" w:rsidRDefault="00091D10">
      <w:pPr>
        <w:ind w:left="720" w:hanging="720"/>
        <w:rPr>
          <w:rFonts w:cs="Times New Roman"/>
          <w:szCs w:val="24"/>
        </w:rPr>
      </w:pPr>
      <w:r w:rsidRPr="00E747C2">
        <w:rPr>
          <w:rFonts w:cs="Times New Roman"/>
          <w:szCs w:val="24"/>
        </w:rPr>
        <w:t>Wu, H. H., Lewis, S. R., Cikkelová, M., Wacker, J., &amp; Smith, A. F. (2019). Patient safety and the role of the Helsinki Declaration on Patient Safety in Anaesthesiology: A European survey. </w:t>
      </w:r>
      <w:r w:rsidRPr="00E747C2">
        <w:rPr>
          <w:rFonts w:cs="Times New Roman"/>
          <w:i/>
          <w:iCs/>
          <w:szCs w:val="24"/>
        </w:rPr>
        <w:t>European Journal of Anaesthesiology (EJA)</w:t>
      </w:r>
      <w:r w:rsidRPr="00E747C2">
        <w:rPr>
          <w:rFonts w:cs="Times New Roman"/>
          <w:szCs w:val="24"/>
        </w:rPr>
        <w:t>, </w:t>
      </w:r>
      <w:r w:rsidRPr="00E747C2">
        <w:rPr>
          <w:rFonts w:cs="Times New Roman"/>
          <w:i/>
          <w:iCs/>
          <w:szCs w:val="24"/>
        </w:rPr>
        <w:t>36</w:t>
      </w:r>
      <w:r w:rsidRPr="00E747C2">
        <w:rPr>
          <w:rFonts w:cs="Times New Roman"/>
          <w:szCs w:val="24"/>
        </w:rPr>
        <w:t>(12), 946-954.</w:t>
      </w:r>
    </w:p>
    <w:sectPr w:rsidR="00C93EB9" w:rsidRPr="00E747C2">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10B3" w:rsidRDefault="002B10B3">
      <w:pPr>
        <w:spacing w:line="240" w:lineRule="auto"/>
      </w:pPr>
      <w:r>
        <w:separator/>
      </w:r>
    </w:p>
  </w:endnote>
  <w:endnote w:type="continuationSeparator" w:id="0">
    <w:p w:rsidR="002B10B3" w:rsidRDefault="002B10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10B3" w:rsidRDefault="002B10B3">
      <w:pPr>
        <w:spacing w:line="240" w:lineRule="auto"/>
      </w:pPr>
      <w:r>
        <w:separator/>
      </w:r>
    </w:p>
  </w:footnote>
  <w:footnote w:type="continuationSeparator" w:id="0">
    <w:p w:rsidR="002B10B3" w:rsidRDefault="002B10B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50E" w:rsidRDefault="00091D10">
    <w:pPr>
      <w:pStyle w:val="Header"/>
    </w:pPr>
    <w:r>
      <w:t>ANESTHESIOLOGY’S HISTORY AND FUTURE</w:t>
    </w:r>
    <w:r w:rsidR="00B433AE">
      <w:t xml:space="preserve">                                                                 </w:t>
    </w:r>
    <w:r>
      <w:fldChar w:fldCharType="begin"/>
    </w:r>
    <w:r>
      <w:instrText xml:space="preserve"> PAGE   \* MERGEFORMAT </w:instrText>
    </w:r>
    <w:r>
      <w:fldChar w:fldCharType="separate"/>
    </w:r>
    <w:r w:rsidR="00185EDB">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50E" w:rsidRDefault="00091D10">
    <w:pPr>
      <w:pStyle w:val="Header"/>
    </w:pPr>
    <w:r>
      <w:t>Running head: ANESTHESIOLOGY’S HISTORY AND FUTURE</w:t>
    </w:r>
    <w:r w:rsidR="00B433AE">
      <w:t xml:space="preserve">                                          </w:t>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5C42A0"/>
    <w:multiLevelType w:val="hybridMultilevel"/>
    <w:tmpl w:val="559A5C72"/>
    <w:lvl w:ilvl="0" w:tplc="C3EA73E8">
      <w:start w:val="1"/>
      <w:numFmt w:val="decimal"/>
      <w:lvlText w:val="%1."/>
      <w:lvlJc w:val="left"/>
      <w:pPr>
        <w:ind w:left="720" w:hanging="360"/>
      </w:pPr>
      <w:rPr>
        <w:rFonts w:hint="default"/>
      </w:rPr>
    </w:lvl>
    <w:lvl w:ilvl="1" w:tplc="1ED0819E" w:tentative="1">
      <w:start w:val="1"/>
      <w:numFmt w:val="lowerLetter"/>
      <w:lvlText w:val="%2."/>
      <w:lvlJc w:val="left"/>
      <w:pPr>
        <w:ind w:left="1440" w:hanging="360"/>
      </w:pPr>
    </w:lvl>
    <w:lvl w:ilvl="2" w:tplc="2A740DBA" w:tentative="1">
      <w:start w:val="1"/>
      <w:numFmt w:val="lowerRoman"/>
      <w:lvlText w:val="%3."/>
      <w:lvlJc w:val="right"/>
      <w:pPr>
        <w:ind w:left="2160" w:hanging="180"/>
      </w:pPr>
    </w:lvl>
    <w:lvl w:ilvl="3" w:tplc="F580B68C" w:tentative="1">
      <w:start w:val="1"/>
      <w:numFmt w:val="decimal"/>
      <w:lvlText w:val="%4."/>
      <w:lvlJc w:val="left"/>
      <w:pPr>
        <w:ind w:left="2880" w:hanging="360"/>
      </w:pPr>
    </w:lvl>
    <w:lvl w:ilvl="4" w:tplc="B62682E0" w:tentative="1">
      <w:start w:val="1"/>
      <w:numFmt w:val="lowerLetter"/>
      <w:lvlText w:val="%5."/>
      <w:lvlJc w:val="left"/>
      <w:pPr>
        <w:ind w:left="3600" w:hanging="360"/>
      </w:pPr>
    </w:lvl>
    <w:lvl w:ilvl="5" w:tplc="697426F0" w:tentative="1">
      <w:start w:val="1"/>
      <w:numFmt w:val="lowerRoman"/>
      <w:lvlText w:val="%6."/>
      <w:lvlJc w:val="right"/>
      <w:pPr>
        <w:ind w:left="4320" w:hanging="180"/>
      </w:pPr>
    </w:lvl>
    <w:lvl w:ilvl="6" w:tplc="0BAC0574" w:tentative="1">
      <w:start w:val="1"/>
      <w:numFmt w:val="decimal"/>
      <w:lvlText w:val="%7."/>
      <w:lvlJc w:val="left"/>
      <w:pPr>
        <w:ind w:left="5040" w:hanging="360"/>
      </w:pPr>
    </w:lvl>
    <w:lvl w:ilvl="7" w:tplc="B4501336" w:tentative="1">
      <w:start w:val="1"/>
      <w:numFmt w:val="lowerLetter"/>
      <w:lvlText w:val="%8."/>
      <w:lvlJc w:val="left"/>
      <w:pPr>
        <w:ind w:left="5760" w:hanging="360"/>
      </w:pPr>
    </w:lvl>
    <w:lvl w:ilvl="8" w:tplc="59CC617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450E"/>
    <w:rsid w:val="00091D10"/>
    <w:rsid w:val="00185EDB"/>
    <w:rsid w:val="002B10B3"/>
    <w:rsid w:val="00317BA0"/>
    <w:rsid w:val="00351268"/>
    <w:rsid w:val="00364308"/>
    <w:rsid w:val="003F1F35"/>
    <w:rsid w:val="0055450E"/>
    <w:rsid w:val="005F01BD"/>
    <w:rsid w:val="009C600A"/>
    <w:rsid w:val="00B433AE"/>
    <w:rsid w:val="00B95BCB"/>
    <w:rsid w:val="00C93EB9"/>
    <w:rsid w:val="00E747C2"/>
    <w:rsid w:val="00F0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SimSun"/>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SimSun"/>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doi.org/10/111/anae.14513"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doi.org/10/111/anae.14513" TargetMode="External"/><Relationship Id="rId4" Type="http://schemas.openxmlformats.org/officeDocument/2006/relationships/settings" Target="settings.xml"/><Relationship Id="rId9" Type="http://schemas.openxmlformats.org/officeDocument/2006/relationships/hyperlink" Target="http://www.nyam.org/news/interprofessional-care-may-24-2011.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11</Pages>
  <Words>2739</Words>
  <Characters>15617</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83</cp:revision>
  <dcterms:created xsi:type="dcterms:W3CDTF">2020-01-30T14:39:00Z</dcterms:created>
  <dcterms:modified xsi:type="dcterms:W3CDTF">2020-01-31T15:52:00Z</dcterms:modified>
</cp:coreProperties>
</file>